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EA" w:rsidRPr="001351EA" w:rsidRDefault="001351EA" w:rsidP="001351EA">
      <w:pPr>
        <w:keepNext/>
        <w:spacing w:before="240" w:after="60"/>
        <w:outlineLvl w:val="0"/>
        <w:rPr>
          <w:rFonts w:ascii="Cambria" w:eastAsia="Times New Roman" w:hAnsi="Cambria"/>
          <w:b/>
          <w:bCs/>
          <w:color w:val="auto"/>
          <w:kern w:val="32"/>
          <w:sz w:val="32"/>
          <w:szCs w:val="32"/>
          <w:lang w:val="en-US"/>
        </w:rPr>
      </w:pPr>
      <w:bookmarkStart w:id="0" w:name="_Toc419471434"/>
      <w:r w:rsidRPr="001351EA">
        <w:rPr>
          <w:rFonts w:ascii="Cambria" w:eastAsia="Times New Roman" w:hAnsi="Cambria"/>
          <w:b/>
          <w:bCs/>
          <w:color w:val="auto"/>
          <w:kern w:val="32"/>
          <w:sz w:val="32"/>
          <w:szCs w:val="32"/>
          <w:lang w:val="en-US"/>
        </w:rPr>
        <w:t>Indicator 3.9.1</w:t>
      </w:r>
      <w:bookmarkEnd w:id="0"/>
    </w:p>
    <w:p w:rsidR="001351EA" w:rsidRPr="001351EA" w:rsidRDefault="001351EA" w:rsidP="001351EA">
      <w:pPr>
        <w:rPr>
          <w:rFonts w:ascii="Tahoma" w:eastAsia="Times New Roman" w:hAnsi="Tahoma" w:cs="Tahoma"/>
          <w:bCs/>
          <w:sz w:val="20"/>
          <w:szCs w:val="20"/>
          <w:lang w:val="en-US"/>
        </w:rPr>
      </w:pPr>
    </w:p>
    <w:p w:rsidR="001351EA" w:rsidRPr="001351EA" w:rsidRDefault="001351EA" w:rsidP="001351EA">
      <w:pPr>
        <w:rPr>
          <w:rFonts w:ascii="Tahoma" w:eastAsia="Times New Roman" w:hAnsi="Tahoma" w:cs="Tahoma"/>
          <w:bCs/>
          <w:sz w:val="20"/>
          <w:szCs w:val="20"/>
          <w:lang w:val="en-US"/>
        </w:rPr>
      </w:pPr>
      <w:r w:rsidRPr="001351EA">
        <w:rPr>
          <w:rFonts w:ascii="Tahoma" w:eastAsia="Times New Roman" w:hAnsi="Tahoma" w:cs="Tahoma"/>
          <w:bCs/>
          <w:sz w:val="20"/>
          <w:szCs w:val="20"/>
          <w:lang w:val="en-US"/>
        </w:rPr>
        <w:t xml:space="preserve">The current indicator focuses only on urban populations and air quality. While that is a very important issue, it does not do justice to the Target.  Air quality affects both rural and urban populations (the former mostly from indoor pollution). Also, other noxious chemicals need to be addressed. We suggest expanding the indicator into a multi-purpose one by focusing on death and disability from exposure to chemical pollution regardless of where the population occurs or what type of pollution it is.  </w:t>
      </w:r>
    </w:p>
    <w:p w:rsidR="001351EA" w:rsidRPr="001351EA" w:rsidRDefault="001351EA" w:rsidP="001351EA">
      <w:pPr>
        <w:rPr>
          <w:rFonts w:ascii="Tahoma" w:eastAsia="Times New Roman" w:hAnsi="Tahoma" w:cs="Tahoma"/>
          <w:bCs/>
          <w:sz w:val="20"/>
          <w:szCs w:val="20"/>
          <w:lang w:val="en-US"/>
        </w:rPr>
      </w:pPr>
    </w:p>
    <w:p w:rsidR="001351EA" w:rsidRPr="001351EA" w:rsidRDefault="001351EA" w:rsidP="001351EA">
      <w:pPr>
        <w:rPr>
          <w:rFonts w:ascii="Tahoma" w:eastAsia="Times New Roman" w:hAnsi="Tahoma" w:cs="Tahoma"/>
          <w:bCs/>
          <w:sz w:val="20"/>
          <w:szCs w:val="20"/>
          <w:lang w:val="en-US"/>
        </w:rPr>
      </w:pPr>
      <w:r w:rsidRPr="001351EA">
        <w:rPr>
          <w:rFonts w:ascii="Tahoma" w:eastAsia="Times New Roman" w:hAnsi="Tahoma" w:cs="Tahoma"/>
          <w:bCs/>
          <w:sz w:val="20"/>
          <w:szCs w:val="20"/>
          <w:lang w:val="en-US"/>
        </w:rPr>
        <w:t xml:space="preserve">There are varied data sources and a decision needs to be made as to which chemicals should be selected for monitoring; or alternatively a multi-purpose indicator can be developed. </w:t>
      </w:r>
    </w:p>
    <w:p w:rsidR="0035634B" w:rsidRPr="001351EA" w:rsidRDefault="0035634B">
      <w:pPr>
        <w:rPr>
          <w:lang w:val="en-US"/>
        </w:rPr>
      </w:pPr>
      <w:bookmarkStart w:id="1" w:name="_GoBack"/>
      <w:bookmarkEnd w:id="1"/>
    </w:p>
    <w:sectPr w:rsidR="0035634B" w:rsidRPr="001351E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1EA"/>
    <w:rsid w:val="001351EA"/>
    <w:rsid w:val="0035634B"/>
    <w:rsid w:val="00374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2015-05-19T19:22:00Z</dcterms:created>
  <dcterms:modified xsi:type="dcterms:W3CDTF">2015-05-19T19:22:00Z</dcterms:modified>
</cp:coreProperties>
</file>